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3982BF23" w:rsidR="0012209D" w:rsidRDefault="00F23E4A" w:rsidP="009C22BC">
            <w:r>
              <w:t>18/03/2019</w:t>
            </w:r>
            <w:r w:rsidR="00CE4BFF">
              <w:t xml:space="preserve"> </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499"/>
        <w:gridCol w:w="4541"/>
        <w:gridCol w:w="845"/>
        <w:gridCol w:w="1742"/>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1B39E539" w:rsidR="0012209D" w:rsidRPr="00382DF2" w:rsidRDefault="0064313C" w:rsidP="00452F38">
            <w:pPr>
              <w:overflowPunct/>
              <w:autoSpaceDE/>
              <w:autoSpaceDN/>
              <w:adjustRightInd/>
              <w:spacing w:before="0" w:after="0"/>
              <w:jc w:val="both"/>
              <w:textAlignment w:val="auto"/>
              <w:rPr>
                <w:rFonts w:cstheme="minorBidi"/>
                <w:bCs/>
                <w:szCs w:val="18"/>
              </w:rPr>
            </w:pPr>
            <w:r>
              <w:rPr>
                <w:rFonts w:cstheme="minorBidi"/>
                <w:bCs/>
                <w:szCs w:val="18"/>
              </w:rPr>
              <w:t>Clinical P</w:t>
            </w:r>
            <w:r w:rsidR="00807CC3" w:rsidRPr="00807CC3">
              <w:rPr>
                <w:rFonts w:cstheme="minorBidi"/>
                <w:bCs/>
                <w:szCs w:val="18"/>
              </w:rPr>
              <w:t>rofessor</w:t>
            </w:r>
            <w:r>
              <w:rPr>
                <w:rFonts w:cstheme="minorBidi"/>
                <w:bCs/>
                <w:szCs w:val="18"/>
              </w:rPr>
              <w:t xml:space="preserve"> of Primary Care Research</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42F6A5EA" w:rsidR="0012209D" w:rsidRDefault="007753D4" w:rsidP="00295C18">
            <w:r>
              <w:t>Primary Care and Population Sciences</w:t>
            </w:r>
            <w:r w:rsidR="00295C18">
              <w:t xml:space="preserve"> </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2CE058A6" w:rsidR="00746AEB" w:rsidRDefault="00674F67" w:rsidP="00321CAA">
            <w:r>
              <w:t>Medicine</w:t>
            </w:r>
          </w:p>
        </w:tc>
      </w:tr>
      <w:tr w:rsidR="0012209D" w14:paraId="15BF087A" w14:textId="77777777" w:rsidTr="00E37792">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13523713" w:rsidR="0012209D" w:rsidRDefault="008537AC" w:rsidP="00FF246F">
            <w:r>
              <w:t>Clinical</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4F7B6A71" w:rsidR="0012209D" w:rsidRDefault="001109DE" w:rsidP="008537AC">
            <w:r>
              <w:t xml:space="preserve">NHS </w:t>
            </w:r>
            <w:r w:rsidR="007753D4">
              <w:t>C</w:t>
            </w:r>
            <w:r w:rsidR="00F23E4A">
              <w:t>ons</w:t>
            </w:r>
            <w:r>
              <w:t>ultant</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39DD9899" w:rsidR="0012209D" w:rsidRDefault="009D7C0D" w:rsidP="00FF246F">
            <w:r>
              <w:t>Balanced Portfolio</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6310D9A3" w:rsidR="0012209D" w:rsidRPr="007753D4" w:rsidRDefault="007753D4" w:rsidP="007753D4">
            <w:r>
              <w:t>Head of Academic Unit</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5BFBA4A5" w:rsidR="0012209D" w:rsidRPr="005508A2" w:rsidRDefault="0040361A" w:rsidP="00321CAA">
            <w:r>
              <w:t>Junior Staff and students as appropriate</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4044C283" w:rsidR="0012209D" w:rsidRPr="005508A2" w:rsidRDefault="007753D4" w:rsidP="007753D4">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28E6E625" w14:textId="4976EDD4" w:rsidR="007753D4" w:rsidRDefault="007753D4" w:rsidP="00C90EC4">
            <w:r w:rsidRPr="007753D4">
              <w:t>To undertake high quality research in line with the research strategy of the Primary Care and Population Sciences Academic Unit</w:t>
            </w:r>
            <w:r w:rsidR="00295C18">
              <w:t xml:space="preserve"> (PCPS)</w:t>
            </w:r>
            <w:r w:rsidRPr="007753D4">
              <w:t>.</w:t>
            </w:r>
          </w:p>
          <w:p w14:paraId="15BF088B" w14:textId="5BFBB271" w:rsidR="00542E15" w:rsidRPr="007753D4" w:rsidRDefault="00295C18" w:rsidP="00295C18">
            <w:r>
              <w:t>To</w:t>
            </w:r>
            <w:r w:rsidRPr="007753D4">
              <w:t xml:space="preserve"> support the academic unit by promoting research and education and delivering</w:t>
            </w:r>
            <w:r>
              <w:t xml:space="preserve"> the strategy of the Faculty as appropriate.</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2"/>
        <w:gridCol w:w="1018"/>
      </w:tblGrid>
      <w:tr w:rsidR="0012209D" w14:paraId="15BF0890" w14:textId="77777777" w:rsidTr="0093606B">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93606B">
        <w:trPr>
          <w:cantSplit/>
        </w:trPr>
        <w:tc>
          <w:tcPr>
            <w:tcW w:w="597" w:type="dxa"/>
            <w:tcBorders>
              <w:right w:val="nil"/>
            </w:tcBorders>
          </w:tcPr>
          <w:p w14:paraId="15BF0891" w14:textId="77777777" w:rsidR="0012209D" w:rsidRDefault="0012209D" w:rsidP="0012209D">
            <w:pPr>
              <w:pStyle w:val="ListParagraph"/>
              <w:numPr>
                <w:ilvl w:val="0"/>
                <w:numId w:val="17"/>
              </w:numPr>
            </w:pPr>
          </w:p>
        </w:tc>
        <w:tc>
          <w:tcPr>
            <w:tcW w:w="8012" w:type="dxa"/>
            <w:tcBorders>
              <w:left w:val="nil"/>
            </w:tcBorders>
          </w:tcPr>
          <w:p w14:paraId="3396C6E1" w14:textId="50C06DAA" w:rsidR="0093606B" w:rsidRDefault="00674F67" w:rsidP="00807CC3">
            <w:r>
              <w:t xml:space="preserve">To lead a coherent programme of research aligned with the current/future priorities and interests within </w:t>
            </w:r>
            <w:r w:rsidR="001109DE">
              <w:t>the School of</w:t>
            </w:r>
            <w:r w:rsidR="00807CC3">
              <w:t xml:space="preserve"> Primary Care and Population Sciences (</w:t>
            </w:r>
            <w:r>
              <w:t>PCPS</w:t>
            </w:r>
            <w:r w:rsidR="00807CC3">
              <w:t>)</w:t>
            </w:r>
            <w:r>
              <w:t xml:space="preserve">. To work collaboratively with the </w:t>
            </w:r>
            <w:r w:rsidR="00F23E4A">
              <w:t>School</w:t>
            </w:r>
            <w:r>
              <w:t xml:space="preserve">/university/externally. </w:t>
            </w:r>
          </w:p>
          <w:p w14:paraId="5243F6FF" w14:textId="77777777" w:rsidR="0012209D" w:rsidRDefault="0093606B" w:rsidP="0093606B">
            <w:r>
              <w:t>To develop ideas, submit grant proposals and to manage subsequent funded work. Research to be shown to align with National Institute of Health Research (NIHR) and School of Primary Care Research (SPCR) research strategies.</w:t>
            </w:r>
          </w:p>
          <w:p w14:paraId="15BF0892" w14:textId="1467887B" w:rsidR="00C83C2B" w:rsidRDefault="00C83C2B" w:rsidP="0093606B">
            <w:r>
              <w:t>Publish in high level academic journals to evidence output</w:t>
            </w:r>
          </w:p>
        </w:tc>
        <w:tc>
          <w:tcPr>
            <w:tcW w:w="1018" w:type="dxa"/>
          </w:tcPr>
          <w:p w14:paraId="15BF0893" w14:textId="7680816E" w:rsidR="0012209D" w:rsidRDefault="00343D93" w:rsidP="00321CAA">
            <w:r>
              <w:t xml:space="preserve"> </w:t>
            </w:r>
            <w:r w:rsidR="00674F67">
              <w:t>45</w:t>
            </w:r>
            <w:r>
              <w:t>%</w:t>
            </w:r>
          </w:p>
        </w:tc>
      </w:tr>
      <w:tr w:rsidR="0012209D" w14:paraId="15BF0898" w14:textId="77777777" w:rsidTr="0093606B">
        <w:trPr>
          <w:cantSplit/>
        </w:trPr>
        <w:tc>
          <w:tcPr>
            <w:tcW w:w="597" w:type="dxa"/>
            <w:tcBorders>
              <w:right w:val="nil"/>
            </w:tcBorders>
          </w:tcPr>
          <w:p w14:paraId="15BF0895" w14:textId="3FB45238" w:rsidR="0012209D" w:rsidRDefault="0012209D" w:rsidP="0012209D">
            <w:pPr>
              <w:pStyle w:val="ListParagraph"/>
              <w:numPr>
                <w:ilvl w:val="0"/>
                <w:numId w:val="17"/>
              </w:numPr>
            </w:pPr>
          </w:p>
        </w:tc>
        <w:tc>
          <w:tcPr>
            <w:tcW w:w="8012" w:type="dxa"/>
            <w:tcBorders>
              <w:left w:val="nil"/>
            </w:tcBorders>
          </w:tcPr>
          <w:p w14:paraId="15BF0896" w14:textId="28B7B805" w:rsidR="0012209D" w:rsidRDefault="00674F67" w:rsidP="00121AE0">
            <w:r>
              <w:t>Provide leadership advice and mentorship where appropriate for colleagues and early in career researchers both clinical and non</w:t>
            </w:r>
            <w:r w:rsidR="00121AE0">
              <w:t>-</w:t>
            </w:r>
            <w:r>
              <w:t>clinical.</w:t>
            </w:r>
          </w:p>
        </w:tc>
        <w:tc>
          <w:tcPr>
            <w:tcW w:w="1018" w:type="dxa"/>
          </w:tcPr>
          <w:p w14:paraId="15BF0897" w14:textId="3451EC76" w:rsidR="0012209D" w:rsidRDefault="00674F67" w:rsidP="00321CAA">
            <w:r>
              <w:t>10</w:t>
            </w:r>
            <w:r w:rsidR="00343D93">
              <w:t>%</w:t>
            </w:r>
          </w:p>
        </w:tc>
      </w:tr>
      <w:tr w:rsidR="0012209D" w14:paraId="15BF089C" w14:textId="77777777" w:rsidTr="0093606B">
        <w:trPr>
          <w:cantSplit/>
        </w:trPr>
        <w:tc>
          <w:tcPr>
            <w:tcW w:w="597" w:type="dxa"/>
            <w:tcBorders>
              <w:right w:val="nil"/>
            </w:tcBorders>
          </w:tcPr>
          <w:p w14:paraId="15BF0899" w14:textId="77777777" w:rsidR="0012209D" w:rsidRDefault="0012209D" w:rsidP="0012209D">
            <w:pPr>
              <w:pStyle w:val="ListParagraph"/>
              <w:numPr>
                <w:ilvl w:val="0"/>
                <w:numId w:val="17"/>
              </w:numPr>
            </w:pPr>
          </w:p>
        </w:tc>
        <w:tc>
          <w:tcPr>
            <w:tcW w:w="8012" w:type="dxa"/>
            <w:tcBorders>
              <w:left w:val="nil"/>
            </w:tcBorders>
          </w:tcPr>
          <w:p w14:paraId="15BF089A" w14:textId="50416208" w:rsidR="0012209D" w:rsidRDefault="00C83C2B" w:rsidP="00EE13FB">
            <w:r>
              <w:t xml:space="preserve">To develop the education and learning within the Faculty, with a focus on postgraduate research, in keeping with this leadership role. </w:t>
            </w:r>
            <w:r w:rsidR="00674F67">
              <w:t>Supervise PhD MD M</w:t>
            </w:r>
            <w:r>
              <w:t>S</w:t>
            </w:r>
            <w:r w:rsidR="00674F67">
              <w:t>c students as well as the third year medical student research projects</w:t>
            </w:r>
            <w:r>
              <w:t>.</w:t>
            </w:r>
          </w:p>
        </w:tc>
        <w:tc>
          <w:tcPr>
            <w:tcW w:w="1018" w:type="dxa"/>
          </w:tcPr>
          <w:p w14:paraId="15BF089B" w14:textId="55ABDC8D" w:rsidR="0012209D" w:rsidRDefault="00674F67" w:rsidP="00321CAA">
            <w:r>
              <w:t>10</w:t>
            </w:r>
            <w:r w:rsidR="00343D93">
              <w:t>%</w:t>
            </w:r>
          </w:p>
        </w:tc>
      </w:tr>
      <w:tr w:rsidR="0012209D" w14:paraId="15BF08A0" w14:textId="77777777" w:rsidTr="0093606B">
        <w:trPr>
          <w:cantSplit/>
        </w:trPr>
        <w:tc>
          <w:tcPr>
            <w:tcW w:w="597" w:type="dxa"/>
            <w:tcBorders>
              <w:right w:val="nil"/>
            </w:tcBorders>
          </w:tcPr>
          <w:p w14:paraId="15BF089D" w14:textId="77777777" w:rsidR="0012209D" w:rsidRDefault="0012209D" w:rsidP="0012209D">
            <w:pPr>
              <w:pStyle w:val="ListParagraph"/>
              <w:numPr>
                <w:ilvl w:val="0"/>
                <w:numId w:val="17"/>
              </w:numPr>
            </w:pPr>
          </w:p>
        </w:tc>
        <w:tc>
          <w:tcPr>
            <w:tcW w:w="8012" w:type="dxa"/>
            <w:tcBorders>
              <w:left w:val="nil"/>
            </w:tcBorders>
          </w:tcPr>
          <w:p w14:paraId="15BF089E" w14:textId="775AA83E" w:rsidR="0012209D" w:rsidRDefault="00674F67" w:rsidP="00450DE4">
            <w:r>
              <w:t>Contribute to th</w:t>
            </w:r>
            <w:r w:rsidR="00450DE4">
              <w:t xml:space="preserve">e efficient leadership, </w:t>
            </w:r>
            <w:r>
              <w:t>management and administration of the</w:t>
            </w:r>
            <w:r w:rsidR="00450DE4">
              <w:t xml:space="preserve"> primary care department and</w:t>
            </w:r>
            <w:r>
              <w:t xml:space="preserve"> academic unit as required by the Head of Unit and Dean of Faculty. To make appropriate strategic contributions to the Unit Faculty and University.</w:t>
            </w:r>
          </w:p>
        </w:tc>
        <w:tc>
          <w:tcPr>
            <w:tcW w:w="1018" w:type="dxa"/>
          </w:tcPr>
          <w:p w14:paraId="15BF089F" w14:textId="182BE69D" w:rsidR="0012209D" w:rsidRDefault="00674F67" w:rsidP="00321CAA">
            <w:r>
              <w:t>15</w:t>
            </w:r>
            <w:r w:rsidR="00343D93">
              <w:t>%</w:t>
            </w:r>
          </w:p>
        </w:tc>
      </w:tr>
      <w:tr w:rsidR="0012209D" w14:paraId="15BF08A4" w14:textId="77777777" w:rsidTr="0093606B">
        <w:trPr>
          <w:cantSplit/>
        </w:trPr>
        <w:tc>
          <w:tcPr>
            <w:tcW w:w="597" w:type="dxa"/>
            <w:tcBorders>
              <w:right w:val="nil"/>
            </w:tcBorders>
          </w:tcPr>
          <w:p w14:paraId="15BF08A1" w14:textId="77777777" w:rsidR="0012209D" w:rsidRDefault="0012209D" w:rsidP="0012209D">
            <w:pPr>
              <w:pStyle w:val="ListParagraph"/>
              <w:numPr>
                <w:ilvl w:val="0"/>
                <w:numId w:val="17"/>
              </w:numPr>
            </w:pPr>
          </w:p>
        </w:tc>
        <w:tc>
          <w:tcPr>
            <w:tcW w:w="8012" w:type="dxa"/>
            <w:tcBorders>
              <w:left w:val="nil"/>
            </w:tcBorders>
          </w:tcPr>
          <w:p w14:paraId="15BF08A2" w14:textId="7F19C901" w:rsidR="0012209D" w:rsidRDefault="00674F67" w:rsidP="00C31B06">
            <w:r>
              <w:t>Participate in undergraduate and postgraduate education as well as maintaining personal professional development</w:t>
            </w:r>
          </w:p>
        </w:tc>
        <w:tc>
          <w:tcPr>
            <w:tcW w:w="1018" w:type="dxa"/>
          </w:tcPr>
          <w:p w14:paraId="15BF08A3" w14:textId="79333C1F" w:rsidR="0012209D" w:rsidRDefault="00295C18" w:rsidP="00321CAA">
            <w:r>
              <w:t>10</w:t>
            </w:r>
            <w:r w:rsidR="00343D93">
              <w:t xml:space="preserve"> %</w:t>
            </w:r>
          </w:p>
        </w:tc>
      </w:tr>
      <w:tr w:rsidR="00EE350A" w14:paraId="2A4FEA22" w14:textId="77777777" w:rsidTr="0093606B">
        <w:trPr>
          <w:cantSplit/>
        </w:trPr>
        <w:tc>
          <w:tcPr>
            <w:tcW w:w="597" w:type="dxa"/>
            <w:tcBorders>
              <w:right w:val="nil"/>
            </w:tcBorders>
          </w:tcPr>
          <w:p w14:paraId="1D15DCD0" w14:textId="77777777" w:rsidR="00EE350A" w:rsidRDefault="00EE350A" w:rsidP="0012209D">
            <w:pPr>
              <w:pStyle w:val="ListParagraph"/>
              <w:numPr>
                <w:ilvl w:val="0"/>
                <w:numId w:val="17"/>
              </w:numPr>
            </w:pPr>
          </w:p>
        </w:tc>
        <w:tc>
          <w:tcPr>
            <w:tcW w:w="8012" w:type="dxa"/>
            <w:tcBorders>
              <w:left w:val="nil"/>
            </w:tcBorders>
          </w:tcPr>
          <w:p w14:paraId="6AC4D5D3" w14:textId="386FDA75" w:rsidR="00C83C2B" w:rsidRDefault="0093606B" w:rsidP="00C31B06">
            <w:r>
              <w:t>To develop</w:t>
            </w:r>
            <w:r w:rsidR="00450DE4">
              <w:t xml:space="preserve"> or continue to build on </w:t>
            </w:r>
            <w:r w:rsidR="00CE4BFF">
              <w:t>a national/</w:t>
            </w:r>
            <w:r w:rsidR="00450DE4">
              <w:t>international reputation in field of expertise</w:t>
            </w:r>
          </w:p>
        </w:tc>
        <w:tc>
          <w:tcPr>
            <w:tcW w:w="1018" w:type="dxa"/>
          </w:tcPr>
          <w:p w14:paraId="1C4BFDAF" w14:textId="3A1DC1CD" w:rsidR="00EE350A" w:rsidRDefault="009049FA" w:rsidP="00321CAA">
            <w:r>
              <w:t>5</w:t>
            </w:r>
            <w:r w:rsidR="00EE350A">
              <w:t xml:space="preserve"> %</w:t>
            </w:r>
          </w:p>
        </w:tc>
      </w:tr>
      <w:tr w:rsidR="00671F76" w14:paraId="4EBD8610" w14:textId="77777777" w:rsidTr="0093606B">
        <w:trPr>
          <w:cantSplit/>
        </w:trPr>
        <w:tc>
          <w:tcPr>
            <w:tcW w:w="597" w:type="dxa"/>
            <w:tcBorders>
              <w:right w:val="nil"/>
            </w:tcBorders>
          </w:tcPr>
          <w:p w14:paraId="1C4D6734" w14:textId="77777777" w:rsidR="00671F76" w:rsidRDefault="00671F76" w:rsidP="00671F76">
            <w:pPr>
              <w:pStyle w:val="ListParagraph"/>
              <w:numPr>
                <w:ilvl w:val="0"/>
                <w:numId w:val="17"/>
              </w:numPr>
            </w:pPr>
          </w:p>
        </w:tc>
        <w:tc>
          <w:tcPr>
            <w:tcW w:w="8012" w:type="dxa"/>
            <w:tcBorders>
              <w:left w:val="nil"/>
            </w:tcBorders>
          </w:tcPr>
          <w:p w14:paraId="607CF98D" w14:textId="2F47F641" w:rsidR="00671F76" w:rsidRPr="00671F76" w:rsidRDefault="00C83C2B" w:rsidP="00C83C2B">
            <w:r>
              <w:t>To develop external relationships with investigators (Southampton and wider), regulatory bodies, funding agencies, other parts of the University and international academia and in order to promote and develop PCPS to maintain and expand its portfolio of studies.</w:t>
            </w:r>
          </w:p>
        </w:tc>
        <w:tc>
          <w:tcPr>
            <w:tcW w:w="1018" w:type="dxa"/>
          </w:tcPr>
          <w:p w14:paraId="357E70E3" w14:textId="4D91CABD" w:rsidR="00671F76" w:rsidRDefault="00295C18" w:rsidP="00671F76">
            <w:r>
              <w:t>5</w:t>
            </w:r>
            <w:r w:rsidR="00671F76">
              <w:t xml:space="preserve"> %</w:t>
            </w:r>
          </w:p>
        </w:tc>
      </w:tr>
      <w:tr w:rsidR="00671F76" w14:paraId="02C51BD6" w14:textId="77777777" w:rsidTr="0093606B">
        <w:trPr>
          <w:cantSplit/>
        </w:trPr>
        <w:tc>
          <w:tcPr>
            <w:tcW w:w="597" w:type="dxa"/>
            <w:tcBorders>
              <w:right w:val="nil"/>
            </w:tcBorders>
          </w:tcPr>
          <w:p w14:paraId="6979F6BB" w14:textId="77777777" w:rsidR="00671F76" w:rsidRDefault="00671F76" w:rsidP="00671F76">
            <w:pPr>
              <w:pStyle w:val="ListParagraph"/>
              <w:numPr>
                <w:ilvl w:val="0"/>
                <w:numId w:val="17"/>
              </w:numPr>
            </w:pPr>
          </w:p>
        </w:tc>
        <w:tc>
          <w:tcPr>
            <w:tcW w:w="8012" w:type="dxa"/>
            <w:tcBorders>
              <w:left w:val="nil"/>
            </w:tcBorders>
          </w:tcPr>
          <w:p w14:paraId="06FB577A" w14:textId="52AA9EFA" w:rsidR="00671F76" w:rsidRPr="00447FD8" w:rsidRDefault="00671F76" w:rsidP="00671F76">
            <w:r w:rsidRPr="00343D93">
              <w:t xml:space="preserve">Any other duties </w:t>
            </w:r>
            <w:r w:rsidR="00C83C2B">
              <w:t xml:space="preserve">that fall within the scope of the post </w:t>
            </w:r>
            <w:r w:rsidRPr="00343D93">
              <w:t>as allocated by the line manager following consultation with the post holder.</w:t>
            </w:r>
          </w:p>
        </w:tc>
        <w:tc>
          <w:tcPr>
            <w:tcW w:w="1018" w:type="dxa"/>
          </w:tcPr>
          <w:p w14:paraId="73579A3D" w14:textId="55648DEA" w:rsidR="00671F76" w:rsidRDefault="00671F76" w:rsidP="00671F76"/>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56052C39" w14:textId="77777777" w:rsidR="00C83C2B" w:rsidRPr="00C83C2B" w:rsidRDefault="00C83C2B" w:rsidP="00C83C2B">
            <w:pPr>
              <w:pStyle w:val="Default"/>
              <w:rPr>
                <w:rFonts w:ascii="Lucida Sans" w:hAnsi="Lucida Sans" w:cs="Lucida Sans"/>
                <w:sz w:val="18"/>
                <w:szCs w:val="18"/>
              </w:rPr>
            </w:pPr>
          </w:p>
          <w:p w14:paraId="5D3AD960" w14:textId="17122218" w:rsidR="00C83C2B" w:rsidRDefault="00C83C2B" w:rsidP="00C83C2B">
            <w:pPr>
              <w:pStyle w:val="Default"/>
              <w:rPr>
                <w:rFonts w:ascii="Lucida Sans" w:hAnsi="Lucida Sans" w:cs="Lucida Sans"/>
                <w:sz w:val="18"/>
                <w:szCs w:val="18"/>
              </w:rPr>
            </w:pPr>
            <w:r w:rsidRPr="00C83C2B">
              <w:rPr>
                <w:rFonts w:ascii="Lucida Sans" w:hAnsi="Lucida Sans" w:cs="Lucida Sans"/>
                <w:sz w:val="18"/>
                <w:szCs w:val="18"/>
              </w:rPr>
              <w:t>The post-holder will develop collaborative relationships in with academic staff within the Faculty,</w:t>
            </w:r>
            <w:r>
              <w:rPr>
                <w:rFonts w:ascii="Lucida Sans" w:hAnsi="Lucida Sans" w:cs="Lucida Sans"/>
                <w:sz w:val="18"/>
                <w:szCs w:val="18"/>
              </w:rPr>
              <w:t xml:space="preserve"> elsewhere in the University,</w:t>
            </w:r>
            <w:r w:rsidRPr="00C83C2B">
              <w:rPr>
                <w:rFonts w:ascii="Lucida Sans" w:hAnsi="Lucida Sans" w:cs="Lucida Sans"/>
                <w:sz w:val="18"/>
                <w:szCs w:val="18"/>
              </w:rPr>
              <w:t xml:space="preserve"> </w:t>
            </w:r>
            <w:r>
              <w:rPr>
                <w:rFonts w:ascii="Lucida Sans" w:hAnsi="Lucida Sans" w:cs="Lucida Sans"/>
                <w:sz w:val="18"/>
                <w:szCs w:val="18"/>
              </w:rPr>
              <w:t xml:space="preserve">nationally and internationally </w:t>
            </w:r>
          </w:p>
          <w:p w14:paraId="15BF08B0" w14:textId="61F972F7" w:rsidR="00C31B06" w:rsidRPr="00295C18" w:rsidRDefault="00C83C2B" w:rsidP="00295C18">
            <w:pPr>
              <w:pStyle w:val="Default"/>
              <w:rPr>
                <w:rFonts w:ascii="Lucida Sans" w:hAnsi="Lucida Sans" w:cs="Lucida Sans"/>
                <w:sz w:val="18"/>
                <w:szCs w:val="18"/>
              </w:rPr>
            </w:pPr>
            <w:r>
              <w:rPr>
                <w:rFonts w:ascii="Lucida Sans" w:hAnsi="Lucida Sans" w:cs="Lucida Sans"/>
                <w:sz w:val="18"/>
                <w:szCs w:val="18"/>
              </w:rPr>
              <w:t xml:space="preserve">Internally: sit on the PCPS Management Committee </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295C18">
        <w:trPr>
          <w:trHeight w:val="477"/>
        </w:trPr>
        <w:tc>
          <w:tcPr>
            <w:tcW w:w="10137" w:type="dxa"/>
          </w:tcPr>
          <w:p w14:paraId="7AD7A61D" w14:textId="77777777" w:rsidR="00343D93" w:rsidRDefault="00C83C2B" w:rsidP="00295C18">
            <w:pPr>
              <w:pStyle w:val="Default"/>
              <w:rPr>
                <w:rFonts w:ascii="Lucida Sans" w:hAnsi="Lucida Sans" w:cs="Lucida Sans"/>
                <w:sz w:val="18"/>
                <w:szCs w:val="18"/>
              </w:rPr>
            </w:pPr>
            <w:r>
              <w:rPr>
                <w:rFonts w:ascii="Lucida Sans" w:hAnsi="Lucida Sans" w:cs="Lucida Sans"/>
                <w:sz w:val="18"/>
                <w:szCs w:val="18"/>
              </w:rPr>
              <w:t>Represent</w:t>
            </w:r>
            <w:r w:rsidRPr="00C83C2B">
              <w:rPr>
                <w:rFonts w:ascii="Lucida Sans" w:hAnsi="Lucida Sans" w:cs="Lucida Sans"/>
                <w:sz w:val="18"/>
                <w:szCs w:val="18"/>
              </w:rPr>
              <w:t xml:space="preserve"> </w:t>
            </w:r>
            <w:r>
              <w:rPr>
                <w:rFonts w:ascii="Lucida Sans" w:hAnsi="Lucida Sans" w:cs="Lucida Sans"/>
                <w:sz w:val="18"/>
                <w:szCs w:val="18"/>
              </w:rPr>
              <w:t>PCPS</w:t>
            </w:r>
            <w:r w:rsidRPr="00C83C2B">
              <w:rPr>
                <w:rFonts w:ascii="Lucida Sans" w:hAnsi="Lucida Sans" w:cs="Lucida Sans"/>
                <w:sz w:val="18"/>
                <w:szCs w:val="18"/>
              </w:rPr>
              <w:t xml:space="preserve">, Faculty and University on committees of external bodies including funding agencies and Government committees. </w:t>
            </w:r>
          </w:p>
          <w:p w14:paraId="6DA5CA0A" w14:textId="623D395E" w:rsidR="00295C18" w:rsidRPr="00295C18" w:rsidRDefault="00295C18" w:rsidP="00295C18">
            <w:pPr>
              <w:pStyle w:val="Default"/>
              <w:rPr>
                <w:rFonts w:ascii="Lucida Sans" w:hAnsi="Lucida Sans" w:cs="Lucida Sans"/>
                <w:sz w:val="18"/>
                <w:szCs w:val="18"/>
              </w:rPr>
            </w:pPr>
            <w:r>
              <w:rPr>
                <w:rFonts w:ascii="Lucida Sans" w:hAnsi="Lucida Sans" w:cs="Lucida Sans"/>
                <w:sz w:val="18"/>
                <w:szCs w:val="18"/>
              </w:rPr>
              <w:t>Willing to participate in undergraduate and postgraduate education and training.</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bookmarkStart w:id="0" w:name="_GoBack"/>
      <w:bookmarkEnd w:id="0"/>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64"/>
        <w:gridCol w:w="3329"/>
        <w:gridCol w:w="1321"/>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113EDE" w14:paraId="15BF08BF" w14:textId="77777777" w:rsidTr="00013C10">
        <w:tc>
          <w:tcPr>
            <w:tcW w:w="1617" w:type="dxa"/>
          </w:tcPr>
          <w:p w14:paraId="15BF08BB" w14:textId="21456655" w:rsidR="00113EDE" w:rsidRPr="00FD5B0E" w:rsidRDefault="00113EDE" w:rsidP="00113EDE">
            <w:r w:rsidRPr="00FD5B0E">
              <w:t xml:space="preserve">Qualifications, knowledge </w:t>
            </w:r>
            <w:r>
              <w:t>and</w:t>
            </w:r>
            <w:r w:rsidRPr="00FD5B0E">
              <w:t xml:space="preserve"> experience</w:t>
            </w:r>
          </w:p>
        </w:tc>
        <w:tc>
          <w:tcPr>
            <w:tcW w:w="3402" w:type="dxa"/>
          </w:tcPr>
          <w:p w14:paraId="09B7E948" w14:textId="4F1AD9E7" w:rsidR="00295C18" w:rsidRDefault="00295C18" w:rsidP="00295C18">
            <w:pPr>
              <w:spacing w:after="90"/>
            </w:pPr>
            <w:r>
              <w:t>A primary medical qualification and full registration with the GMC and practising GP</w:t>
            </w:r>
          </w:p>
          <w:p w14:paraId="4718573A" w14:textId="5CC35B56" w:rsidR="00457B8E" w:rsidRDefault="00295C18" w:rsidP="00113EDE">
            <w:pPr>
              <w:spacing w:after="90"/>
            </w:pPr>
            <w:r>
              <w:t>Inclusion on GMC Specialist Register for GP</w:t>
            </w:r>
            <w:r w:rsidR="00457B8E">
              <w:t>.</w:t>
            </w:r>
          </w:p>
          <w:p w14:paraId="4D93E7F5" w14:textId="7BE4E6A6" w:rsidR="001109DE" w:rsidRDefault="001109DE" w:rsidP="00113EDE">
            <w:pPr>
              <w:spacing w:after="90"/>
            </w:pPr>
            <w:r>
              <w:t>MRCGP or equivalent qualification</w:t>
            </w:r>
          </w:p>
          <w:p w14:paraId="0BD72A7C" w14:textId="119832C8" w:rsidR="00457B8E" w:rsidRDefault="00457B8E" w:rsidP="00113EDE">
            <w:pPr>
              <w:spacing w:after="90"/>
            </w:pPr>
            <w:r>
              <w:t>Doctorate (PhD or MD) in medicine</w:t>
            </w:r>
            <w:r w:rsidRPr="00401EAA">
              <w:t xml:space="preserve"> or equivalent professional qualifications</w:t>
            </w:r>
            <w:r>
              <w:t>/</w:t>
            </w:r>
            <w:r w:rsidRPr="00401EAA">
              <w:t>experience</w:t>
            </w:r>
            <w:r>
              <w:t xml:space="preserve">. </w:t>
            </w:r>
          </w:p>
          <w:p w14:paraId="4EFB8FA3" w14:textId="6AEB3296" w:rsidR="008240D7" w:rsidRDefault="008240D7" w:rsidP="00113EDE">
            <w:pPr>
              <w:spacing w:after="90"/>
            </w:pPr>
            <w:r>
              <w:t>A st</w:t>
            </w:r>
            <w:r w:rsidR="0093031C">
              <w:t>r</w:t>
            </w:r>
            <w:r>
              <w:t>ong interest in and detailed k</w:t>
            </w:r>
            <w:r w:rsidRPr="00401EAA">
              <w:t xml:space="preserve">nowledge of </w:t>
            </w:r>
            <w:r w:rsidRPr="00457B8E">
              <w:t>primary care</w:t>
            </w:r>
            <w:r w:rsidR="0093031C" w:rsidRPr="00457B8E">
              <w:t xml:space="preserve"> and conducting primary care research.</w:t>
            </w:r>
          </w:p>
          <w:p w14:paraId="025C37B1" w14:textId="2D31CF51" w:rsidR="008240D7" w:rsidRDefault="008240D7" w:rsidP="00113EDE">
            <w:pPr>
              <w:spacing w:after="90"/>
            </w:pPr>
            <w:r>
              <w:t>Demonstrate excellence in research and research leadership in general practice in an academic setting.</w:t>
            </w:r>
          </w:p>
          <w:p w14:paraId="7F9E463F" w14:textId="77777777" w:rsidR="00457B8E" w:rsidRDefault="00457B8E" w:rsidP="00457B8E">
            <w:pPr>
              <w:spacing w:after="90"/>
              <w:rPr>
                <w:i/>
                <w:color w:val="FF0000"/>
              </w:rPr>
            </w:pPr>
            <w:r>
              <w:t>Significant national/ international reputation for academic excellence.</w:t>
            </w:r>
          </w:p>
          <w:p w14:paraId="2108971B" w14:textId="3AFDD9BE" w:rsidR="008240D7" w:rsidRDefault="008240D7" w:rsidP="00113EDE">
            <w:pPr>
              <w:spacing w:after="90"/>
            </w:pPr>
          </w:p>
          <w:p w14:paraId="619997CF" w14:textId="56EE48C1" w:rsidR="008240D7" w:rsidRDefault="008240D7" w:rsidP="008240D7">
            <w:pPr>
              <w:spacing w:after="90"/>
            </w:pPr>
          </w:p>
          <w:p w14:paraId="15BF08BC" w14:textId="1EC31C0A" w:rsidR="008240D7" w:rsidRDefault="008240D7" w:rsidP="00113EDE">
            <w:pPr>
              <w:spacing w:after="90"/>
            </w:pPr>
          </w:p>
        </w:tc>
        <w:tc>
          <w:tcPr>
            <w:tcW w:w="3402" w:type="dxa"/>
          </w:tcPr>
          <w:p w14:paraId="0260AD53" w14:textId="77777777" w:rsidR="00113EDE" w:rsidRDefault="00113EDE" w:rsidP="00113EDE">
            <w:pPr>
              <w:spacing w:after="90"/>
            </w:pPr>
            <w:r>
              <w:t>Membership of Higher Education Academy</w:t>
            </w:r>
          </w:p>
          <w:p w14:paraId="0F2D5B0F" w14:textId="7C62A778" w:rsidR="00AD3068" w:rsidRDefault="00AD3068" w:rsidP="000B3BDD">
            <w:pPr>
              <w:spacing w:after="90"/>
            </w:pPr>
            <w:r>
              <w:t xml:space="preserve">Membership </w:t>
            </w:r>
            <w:r w:rsidR="000B3BDD">
              <w:t>of</w:t>
            </w:r>
            <w:r>
              <w:t xml:space="preserve"> national or international advisory bodies</w:t>
            </w:r>
            <w:r w:rsidR="000B3BDD">
              <w:t xml:space="preserve"> </w:t>
            </w:r>
          </w:p>
          <w:p w14:paraId="0B3325F3" w14:textId="77777777" w:rsidR="00113EDE" w:rsidRDefault="00113EDE" w:rsidP="00113EDE">
            <w:pPr>
              <w:spacing w:after="90"/>
            </w:pPr>
            <w:r>
              <w:t>Involvement in national and international events</w:t>
            </w:r>
          </w:p>
          <w:p w14:paraId="44439652" w14:textId="77777777" w:rsidR="0093606B" w:rsidRDefault="0093606B" w:rsidP="0093606B">
            <w:pPr>
              <w:spacing w:after="90"/>
            </w:pPr>
            <w:r>
              <w:t>Teaching qualification (PCAP or equivalent)</w:t>
            </w:r>
          </w:p>
          <w:p w14:paraId="6FEAA6B8" w14:textId="77777777" w:rsidR="0093606B" w:rsidRDefault="0093606B" w:rsidP="0093606B">
            <w:pPr>
              <w:spacing w:after="90"/>
            </w:pPr>
            <w:r>
              <w:t>A sustained record of excellence in teaching and learning activities.</w:t>
            </w:r>
          </w:p>
          <w:p w14:paraId="4F848B18" w14:textId="0D986768" w:rsidR="00AB3779" w:rsidRPr="00AB3779" w:rsidRDefault="00AB3779" w:rsidP="00AB3779">
            <w:pPr>
              <w:pStyle w:val="NormalWeb"/>
              <w:shd w:val="clear" w:color="auto" w:fill="FFFFFF"/>
              <w:spacing w:before="0" w:beforeAutospacing="0" w:after="0" w:afterAutospacing="0"/>
              <w:rPr>
                <w:rFonts w:ascii="Lucida Sans" w:hAnsi="Lucida Sans" w:cs="Segoe UI"/>
                <w:color w:val="212121"/>
                <w:sz w:val="18"/>
                <w:szCs w:val="24"/>
              </w:rPr>
            </w:pPr>
            <w:r>
              <w:rPr>
                <w:rFonts w:ascii="Lucida Sans" w:hAnsi="Lucida Sans" w:cs="Segoe UI"/>
                <w:color w:val="212121"/>
                <w:sz w:val="18"/>
                <w:szCs w:val="24"/>
              </w:rPr>
              <w:t>R</w:t>
            </w:r>
            <w:r w:rsidRPr="00AB3779">
              <w:rPr>
                <w:rFonts w:ascii="Lucida Sans" w:hAnsi="Lucida Sans" w:cs="Segoe UI"/>
                <w:color w:val="212121"/>
                <w:sz w:val="18"/>
                <w:szCs w:val="24"/>
              </w:rPr>
              <w:t>esearch excellence within or complementary to the areas of research strength in the Group</w:t>
            </w:r>
          </w:p>
          <w:p w14:paraId="0173E27F" w14:textId="77777777" w:rsidR="00AB3779" w:rsidRDefault="00AB3779" w:rsidP="0093606B">
            <w:pPr>
              <w:spacing w:after="90"/>
            </w:pPr>
          </w:p>
          <w:p w14:paraId="15BF08BD" w14:textId="7DD78CA5" w:rsidR="0093606B" w:rsidRDefault="0093606B" w:rsidP="00113EDE">
            <w:pPr>
              <w:spacing w:after="90"/>
            </w:pPr>
          </w:p>
        </w:tc>
        <w:tc>
          <w:tcPr>
            <w:tcW w:w="1330" w:type="dxa"/>
          </w:tcPr>
          <w:p w14:paraId="26AC7F86" w14:textId="77777777" w:rsidR="00113EDE" w:rsidRDefault="00457B8E" w:rsidP="00113EDE">
            <w:pPr>
              <w:spacing w:after="90"/>
            </w:pPr>
            <w:r>
              <w:t xml:space="preserve">CV </w:t>
            </w:r>
          </w:p>
          <w:p w14:paraId="625A3467" w14:textId="77777777" w:rsidR="00457B8E" w:rsidRDefault="00457B8E" w:rsidP="00113EDE">
            <w:pPr>
              <w:spacing w:after="90"/>
            </w:pPr>
            <w:r>
              <w:t>Application</w:t>
            </w:r>
          </w:p>
          <w:p w14:paraId="040A7028" w14:textId="77777777" w:rsidR="00457B8E" w:rsidRDefault="00457B8E" w:rsidP="00113EDE">
            <w:pPr>
              <w:spacing w:after="90"/>
            </w:pPr>
            <w:r>
              <w:t>References</w:t>
            </w:r>
          </w:p>
          <w:p w14:paraId="15BF08BE" w14:textId="29065EA0" w:rsidR="00457B8E" w:rsidRDefault="00457B8E" w:rsidP="00113EDE">
            <w:pPr>
              <w:spacing w:after="90"/>
            </w:pPr>
            <w:r>
              <w:t>Interview</w:t>
            </w:r>
          </w:p>
        </w:tc>
      </w:tr>
      <w:tr w:rsidR="00113EDE" w14:paraId="15BF08C4" w14:textId="77777777" w:rsidTr="00013C10">
        <w:tc>
          <w:tcPr>
            <w:tcW w:w="1617" w:type="dxa"/>
          </w:tcPr>
          <w:p w14:paraId="15BF08C0" w14:textId="72EB5D8F" w:rsidR="00113EDE" w:rsidRPr="00FD5B0E" w:rsidRDefault="00113EDE" w:rsidP="00113EDE">
            <w:r w:rsidRPr="00FD5B0E">
              <w:t xml:space="preserve">Planning </w:t>
            </w:r>
            <w:r>
              <w:t>and</w:t>
            </w:r>
            <w:r w:rsidRPr="00FD5B0E">
              <w:t xml:space="preserve"> organising</w:t>
            </w:r>
          </w:p>
        </w:tc>
        <w:tc>
          <w:tcPr>
            <w:tcW w:w="3402" w:type="dxa"/>
          </w:tcPr>
          <w:p w14:paraId="1851E39B" w14:textId="03BF50D8" w:rsidR="00113EDE" w:rsidRDefault="00113EDE" w:rsidP="00113EDE">
            <w:pPr>
              <w:spacing w:after="90"/>
            </w:pPr>
            <w:r>
              <w:t>Proven ability to champion and oversee key contributions to faculty and/or University research, education and enterprise strategies.</w:t>
            </w:r>
          </w:p>
          <w:p w14:paraId="74416829" w14:textId="378D3534" w:rsidR="00AD3068" w:rsidRDefault="00AD3068" w:rsidP="000B3BDD">
            <w:pPr>
              <w:spacing w:after="90"/>
            </w:pPr>
            <w:r>
              <w:t>Proven abili</w:t>
            </w:r>
            <w:r w:rsidR="000B3BDD">
              <w:t xml:space="preserve">ty to </w:t>
            </w:r>
            <w:r w:rsidR="008240D7">
              <w:t xml:space="preserve">develop and </w:t>
            </w:r>
            <w:r w:rsidR="000B3BDD">
              <w:t>lead research activities, grants and/or contracts of national and international importance.</w:t>
            </w:r>
          </w:p>
          <w:p w14:paraId="15BF08C1" w14:textId="0C94D086" w:rsidR="00113EDE" w:rsidRDefault="00457B8E" w:rsidP="00AD3068">
            <w:pPr>
              <w:spacing w:after="90"/>
            </w:pPr>
            <w:r>
              <w:t>Ability to work independently and develop projects.</w:t>
            </w:r>
          </w:p>
        </w:tc>
        <w:tc>
          <w:tcPr>
            <w:tcW w:w="3402" w:type="dxa"/>
          </w:tcPr>
          <w:p w14:paraId="15BF08C2" w14:textId="21D0132A" w:rsidR="00113EDE" w:rsidRDefault="0093606B" w:rsidP="00113EDE">
            <w:pPr>
              <w:spacing w:after="90"/>
            </w:pPr>
            <w:r>
              <w:t>Proven ability to lead the development of education strategies in the faculty through ongoing leadership in the dissemination of knowledge and/or curriculum development.</w:t>
            </w:r>
          </w:p>
        </w:tc>
        <w:tc>
          <w:tcPr>
            <w:tcW w:w="1330" w:type="dxa"/>
          </w:tcPr>
          <w:p w14:paraId="2E097958" w14:textId="77777777" w:rsidR="00457B8E" w:rsidRDefault="00457B8E" w:rsidP="00457B8E">
            <w:pPr>
              <w:spacing w:after="90"/>
            </w:pPr>
            <w:r>
              <w:t xml:space="preserve">CV </w:t>
            </w:r>
          </w:p>
          <w:p w14:paraId="3C80F884" w14:textId="77777777" w:rsidR="00457B8E" w:rsidRDefault="00457B8E" w:rsidP="00457B8E">
            <w:pPr>
              <w:spacing w:after="90"/>
            </w:pPr>
            <w:r>
              <w:t>Application</w:t>
            </w:r>
          </w:p>
          <w:p w14:paraId="3ACAA7BC" w14:textId="77777777" w:rsidR="00457B8E" w:rsidRDefault="00457B8E" w:rsidP="00457B8E">
            <w:pPr>
              <w:spacing w:after="90"/>
            </w:pPr>
            <w:r>
              <w:t>References</w:t>
            </w:r>
          </w:p>
          <w:p w14:paraId="15BF08C3" w14:textId="0B91B197" w:rsidR="00113EDE" w:rsidRDefault="00457B8E" w:rsidP="00457B8E">
            <w:pPr>
              <w:spacing w:after="90"/>
            </w:pPr>
            <w:r>
              <w:t>Interview</w:t>
            </w:r>
          </w:p>
        </w:tc>
      </w:tr>
      <w:tr w:rsidR="00113EDE" w14:paraId="15BF08C9" w14:textId="77777777" w:rsidTr="00013C10">
        <w:tc>
          <w:tcPr>
            <w:tcW w:w="1617" w:type="dxa"/>
          </w:tcPr>
          <w:p w14:paraId="15BF08C5" w14:textId="21DBF709" w:rsidR="00113EDE" w:rsidRPr="00FD5B0E" w:rsidRDefault="00113EDE" w:rsidP="00113EDE">
            <w:r w:rsidRPr="00FD5B0E">
              <w:t xml:space="preserve">Problem solving </w:t>
            </w:r>
            <w:r>
              <w:t>and</w:t>
            </w:r>
            <w:r w:rsidRPr="00FD5B0E">
              <w:t xml:space="preserve"> initiative</w:t>
            </w:r>
          </w:p>
        </w:tc>
        <w:tc>
          <w:tcPr>
            <w:tcW w:w="3402" w:type="dxa"/>
          </w:tcPr>
          <w:p w14:paraId="15BF08C6" w14:textId="0F5079F8" w:rsidR="00457B8E" w:rsidRDefault="00AD3068" w:rsidP="00113EDE">
            <w:pPr>
              <w:spacing w:after="90"/>
            </w:pPr>
            <w:r>
              <w:t>Proven ability to implement successful change management initiatives and formulate strategic plans that reflect and support the priority needs of the faculty and University.</w:t>
            </w:r>
          </w:p>
        </w:tc>
        <w:tc>
          <w:tcPr>
            <w:tcW w:w="3402" w:type="dxa"/>
          </w:tcPr>
          <w:p w14:paraId="15BF08C7" w14:textId="77777777" w:rsidR="00113EDE" w:rsidRDefault="00113EDE" w:rsidP="00113EDE">
            <w:pPr>
              <w:spacing w:after="90"/>
            </w:pPr>
          </w:p>
        </w:tc>
        <w:tc>
          <w:tcPr>
            <w:tcW w:w="1330" w:type="dxa"/>
          </w:tcPr>
          <w:p w14:paraId="6F569C9C" w14:textId="77777777" w:rsidR="00457B8E" w:rsidRDefault="00457B8E" w:rsidP="00457B8E">
            <w:pPr>
              <w:spacing w:after="90"/>
            </w:pPr>
            <w:r>
              <w:t xml:space="preserve">CV </w:t>
            </w:r>
          </w:p>
          <w:p w14:paraId="68C2F3B2" w14:textId="77777777" w:rsidR="00457B8E" w:rsidRDefault="00457B8E" w:rsidP="00457B8E">
            <w:pPr>
              <w:spacing w:after="90"/>
            </w:pPr>
            <w:r>
              <w:t>Application</w:t>
            </w:r>
          </w:p>
          <w:p w14:paraId="1A0BEA94" w14:textId="77777777" w:rsidR="00457B8E" w:rsidRDefault="00457B8E" w:rsidP="00457B8E">
            <w:pPr>
              <w:spacing w:after="90"/>
            </w:pPr>
            <w:r>
              <w:t>References</w:t>
            </w:r>
          </w:p>
          <w:p w14:paraId="15BF08C8" w14:textId="5632ED5B" w:rsidR="00113EDE" w:rsidRDefault="00457B8E" w:rsidP="00457B8E">
            <w:pPr>
              <w:spacing w:after="90"/>
            </w:pPr>
            <w:r>
              <w:t>Interview</w:t>
            </w:r>
          </w:p>
        </w:tc>
      </w:tr>
      <w:tr w:rsidR="00113EDE" w14:paraId="15BF08CE" w14:textId="77777777" w:rsidTr="00013C10">
        <w:tc>
          <w:tcPr>
            <w:tcW w:w="1617" w:type="dxa"/>
          </w:tcPr>
          <w:p w14:paraId="15BF08CA" w14:textId="221E4483" w:rsidR="00113EDE" w:rsidRPr="00FD5B0E" w:rsidRDefault="00113EDE" w:rsidP="00113EDE">
            <w:r w:rsidRPr="00FD5B0E">
              <w:t xml:space="preserve">Management </w:t>
            </w:r>
            <w:r>
              <w:t>and</w:t>
            </w:r>
            <w:r w:rsidRPr="00FD5B0E">
              <w:t xml:space="preserve"> teamwork</w:t>
            </w:r>
          </w:p>
        </w:tc>
        <w:tc>
          <w:tcPr>
            <w:tcW w:w="3402" w:type="dxa"/>
          </w:tcPr>
          <w:p w14:paraId="74880476" w14:textId="5BE128AD" w:rsidR="000B3BDD" w:rsidRDefault="000B3BDD" w:rsidP="00113EDE">
            <w:pPr>
              <w:spacing w:after="90"/>
            </w:pPr>
            <w:r>
              <w:t>Proven ability to oversee people and resource management processes in order to deliver key education, research and enterprise activities.</w:t>
            </w:r>
          </w:p>
          <w:p w14:paraId="27BEF4A8" w14:textId="63BCAA45" w:rsidR="00AD3068" w:rsidRDefault="00AD3068" w:rsidP="00113EDE">
            <w:pPr>
              <w:spacing w:after="90"/>
            </w:pPr>
            <w:r>
              <w:t>Proven ability to make a sustained contribution to academic leadership at discipline, academic unit and faculty level.</w:t>
            </w:r>
          </w:p>
          <w:p w14:paraId="15BF08CB" w14:textId="3E04B135" w:rsidR="00113EDE" w:rsidRDefault="00AD3068" w:rsidP="00113EDE">
            <w:pPr>
              <w:spacing w:after="90"/>
            </w:pPr>
            <w:r>
              <w:t>Proven ability</w:t>
            </w:r>
            <w:r w:rsidR="00113EDE">
              <w:t xml:space="preserve"> to recognise and deal with obstacles and difficulties so that the team can deliver.</w:t>
            </w:r>
          </w:p>
        </w:tc>
        <w:tc>
          <w:tcPr>
            <w:tcW w:w="3402" w:type="dxa"/>
          </w:tcPr>
          <w:p w14:paraId="5B40DFA5" w14:textId="77777777" w:rsidR="0093606B" w:rsidRDefault="0093606B" w:rsidP="0093606B">
            <w:pPr>
              <w:spacing w:after="90"/>
            </w:pPr>
            <w:r>
              <w:t>Proven ability to demonstrate leadership abilities in Higher Education and to raise performance standards through own work areas.</w:t>
            </w:r>
          </w:p>
          <w:p w14:paraId="15BF08CC" w14:textId="2CB1C38C" w:rsidR="00113EDE" w:rsidRDefault="00113EDE" w:rsidP="00113EDE">
            <w:pPr>
              <w:spacing w:after="90"/>
            </w:pPr>
          </w:p>
        </w:tc>
        <w:tc>
          <w:tcPr>
            <w:tcW w:w="1330" w:type="dxa"/>
          </w:tcPr>
          <w:p w14:paraId="7AC8A1BC" w14:textId="77777777" w:rsidR="00457B8E" w:rsidRDefault="00457B8E" w:rsidP="00457B8E">
            <w:pPr>
              <w:spacing w:after="90"/>
            </w:pPr>
            <w:r>
              <w:t xml:space="preserve">CV </w:t>
            </w:r>
          </w:p>
          <w:p w14:paraId="7DF195CA" w14:textId="77777777" w:rsidR="00457B8E" w:rsidRDefault="00457B8E" w:rsidP="00457B8E">
            <w:pPr>
              <w:spacing w:after="90"/>
            </w:pPr>
            <w:r>
              <w:t>Application</w:t>
            </w:r>
          </w:p>
          <w:p w14:paraId="380C672F" w14:textId="77777777" w:rsidR="00457B8E" w:rsidRDefault="00457B8E" w:rsidP="00457B8E">
            <w:pPr>
              <w:spacing w:after="90"/>
            </w:pPr>
            <w:r>
              <w:t>References</w:t>
            </w:r>
          </w:p>
          <w:p w14:paraId="15BF08CD" w14:textId="4EDF5934" w:rsidR="00113EDE" w:rsidRDefault="00457B8E" w:rsidP="00457B8E">
            <w:pPr>
              <w:spacing w:after="90"/>
            </w:pPr>
            <w:r>
              <w:t>Interview</w:t>
            </w:r>
          </w:p>
        </w:tc>
      </w:tr>
      <w:tr w:rsidR="00113EDE" w14:paraId="15BF08D3" w14:textId="77777777" w:rsidTr="00013C10">
        <w:tc>
          <w:tcPr>
            <w:tcW w:w="1617" w:type="dxa"/>
          </w:tcPr>
          <w:p w14:paraId="15BF08CF" w14:textId="6952AC8B" w:rsidR="00113EDE" w:rsidRPr="00FD5B0E" w:rsidRDefault="00113EDE" w:rsidP="00113EDE">
            <w:r w:rsidRPr="00FD5B0E">
              <w:t xml:space="preserve">Communicating </w:t>
            </w:r>
            <w:r>
              <w:t>and</w:t>
            </w:r>
            <w:r w:rsidRPr="00FD5B0E">
              <w:t xml:space="preserve"> influencing</w:t>
            </w:r>
          </w:p>
        </w:tc>
        <w:tc>
          <w:tcPr>
            <w:tcW w:w="3402" w:type="dxa"/>
          </w:tcPr>
          <w:p w14:paraId="40699364" w14:textId="77777777" w:rsidR="00113EDE" w:rsidRDefault="00AD3068" w:rsidP="00113EDE">
            <w:pPr>
              <w:spacing w:after="90"/>
            </w:pPr>
            <w:r>
              <w:t>Proven ability to establish and build major relationships with stakeholders.</w:t>
            </w:r>
          </w:p>
          <w:p w14:paraId="743A3918" w14:textId="78AD345E" w:rsidR="00AD3068" w:rsidRDefault="00AD3068" w:rsidP="00113EDE">
            <w:pPr>
              <w:spacing w:after="90"/>
            </w:pPr>
            <w:r>
              <w:t xml:space="preserve">Proven ability to act as the main figurehead for key activities, </w:t>
            </w:r>
            <w:r>
              <w:lastRenderedPageBreak/>
              <w:t>developing important national and international contacts.</w:t>
            </w:r>
          </w:p>
          <w:p w14:paraId="57DCFFB8" w14:textId="3FE1D234" w:rsidR="00AD3068" w:rsidRDefault="00AD3068" w:rsidP="00113EDE">
            <w:pPr>
              <w:spacing w:after="90"/>
            </w:pPr>
            <w:r>
              <w:t>Able to contribute to the development of the University’s profile in the UK and internationally.</w:t>
            </w:r>
          </w:p>
          <w:p w14:paraId="15BF08D0" w14:textId="1B948590" w:rsidR="00457B8E" w:rsidRDefault="00AD3068" w:rsidP="00113EDE">
            <w:pPr>
              <w:spacing w:after="90"/>
            </w:pPr>
            <w:r>
              <w:t>Proven ability to use influence to develop positions or strategies.</w:t>
            </w:r>
          </w:p>
        </w:tc>
        <w:tc>
          <w:tcPr>
            <w:tcW w:w="3402" w:type="dxa"/>
          </w:tcPr>
          <w:p w14:paraId="15BF08D1" w14:textId="6F8313F9" w:rsidR="00113EDE" w:rsidRDefault="00113EDE" w:rsidP="00113EDE">
            <w:pPr>
              <w:spacing w:after="90"/>
            </w:pPr>
          </w:p>
        </w:tc>
        <w:tc>
          <w:tcPr>
            <w:tcW w:w="1330" w:type="dxa"/>
          </w:tcPr>
          <w:p w14:paraId="696E05A4" w14:textId="77777777" w:rsidR="00457B8E" w:rsidRDefault="00457B8E" w:rsidP="00457B8E">
            <w:pPr>
              <w:spacing w:after="90"/>
            </w:pPr>
            <w:r>
              <w:t xml:space="preserve">CV </w:t>
            </w:r>
          </w:p>
          <w:p w14:paraId="3CDB580B" w14:textId="77777777" w:rsidR="00457B8E" w:rsidRDefault="00457B8E" w:rsidP="00457B8E">
            <w:pPr>
              <w:spacing w:after="90"/>
            </w:pPr>
            <w:r>
              <w:t>Application</w:t>
            </w:r>
          </w:p>
          <w:p w14:paraId="45CD7450" w14:textId="77777777" w:rsidR="00457B8E" w:rsidRDefault="00457B8E" w:rsidP="00457B8E">
            <w:pPr>
              <w:spacing w:after="90"/>
            </w:pPr>
            <w:r>
              <w:t>References</w:t>
            </w:r>
          </w:p>
          <w:p w14:paraId="15BF08D2" w14:textId="75F4047D" w:rsidR="00113EDE" w:rsidRDefault="00457B8E" w:rsidP="00457B8E">
            <w:pPr>
              <w:spacing w:after="90"/>
            </w:pPr>
            <w:r>
              <w:t>Interview</w:t>
            </w:r>
          </w:p>
        </w:tc>
      </w:tr>
      <w:tr w:rsidR="00113EDE" w14:paraId="15BF08D8" w14:textId="77777777" w:rsidTr="00013C10">
        <w:tc>
          <w:tcPr>
            <w:tcW w:w="1617" w:type="dxa"/>
          </w:tcPr>
          <w:p w14:paraId="15BF08D4" w14:textId="2D482B09" w:rsidR="00113EDE" w:rsidRPr="00FD5B0E" w:rsidRDefault="00113EDE" w:rsidP="00113EDE">
            <w:r w:rsidRPr="00FD5B0E">
              <w:t xml:space="preserve">Other skills </w:t>
            </w:r>
            <w:r>
              <w:t>and</w:t>
            </w:r>
            <w:r w:rsidRPr="00FD5B0E">
              <w:t xml:space="preserve"> behaviours</w:t>
            </w:r>
          </w:p>
        </w:tc>
        <w:tc>
          <w:tcPr>
            <w:tcW w:w="3402" w:type="dxa"/>
          </w:tcPr>
          <w:p w14:paraId="5903A190" w14:textId="77777777" w:rsidR="00113EDE" w:rsidRDefault="00113EDE" w:rsidP="00113EDE">
            <w:pPr>
              <w:spacing w:after="90"/>
            </w:pPr>
            <w:r>
              <w:t>Compliance with relevant Health &amp; Safety issues</w:t>
            </w:r>
          </w:p>
          <w:p w14:paraId="15BF08D5" w14:textId="7B59F770" w:rsidR="00113EDE" w:rsidRDefault="00113EDE" w:rsidP="00113EDE">
            <w:pPr>
              <w:spacing w:after="90"/>
            </w:pPr>
            <w:r>
              <w:t>Positive attitude to colleagues and students</w:t>
            </w:r>
          </w:p>
        </w:tc>
        <w:tc>
          <w:tcPr>
            <w:tcW w:w="3402" w:type="dxa"/>
          </w:tcPr>
          <w:p w14:paraId="15BF08D6" w14:textId="77777777" w:rsidR="00113EDE" w:rsidRDefault="00113EDE" w:rsidP="00113EDE">
            <w:pPr>
              <w:spacing w:after="90"/>
            </w:pPr>
          </w:p>
        </w:tc>
        <w:tc>
          <w:tcPr>
            <w:tcW w:w="1330" w:type="dxa"/>
          </w:tcPr>
          <w:p w14:paraId="2D5D310A" w14:textId="77777777" w:rsidR="00457B8E" w:rsidRDefault="00457B8E" w:rsidP="00457B8E">
            <w:pPr>
              <w:spacing w:after="90"/>
            </w:pPr>
            <w:r>
              <w:t xml:space="preserve">CV </w:t>
            </w:r>
          </w:p>
          <w:p w14:paraId="6B2F0966" w14:textId="77777777" w:rsidR="00457B8E" w:rsidRDefault="00457B8E" w:rsidP="00457B8E">
            <w:pPr>
              <w:spacing w:after="90"/>
            </w:pPr>
            <w:r>
              <w:t>Application</w:t>
            </w:r>
          </w:p>
          <w:p w14:paraId="068873D0" w14:textId="77777777" w:rsidR="00457B8E" w:rsidRDefault="00457B8E" w:rsidP="00457B8E">
            <w:pPr>
              <w:spacing w:after="90"/>
            </w:pPr>
            <w:r>
              <w:t>References</w:t>
            </w:r>
          </w:p>
          <w:p w14:paraId="15BF08D7" w14:textId="3BCF9973" w:rsidR="00113EDE" w:rsidRDefault="00457B8E" w:rsidP="00457B8E">
            <w:pPr>
              <w:spacing w:after="90"/>
            </w:pPr>
            <w:r>
              <w:t>Interview</w:t>
            </w:r>
          </w:p>
        </w:tc>
      </w:tr>
      <w:tr w:rsidR="00113EDE" w14:paraId="15BF08DD" w14:textId="77777777" w:rsidTr="00013C10">
        <w:tc>
          <w:tcPr>
            <w:tcW w:w="1617" w:type="dxa"/>
          </w:tcPr>
          <w:p w14:paraId="15BF08D9" w14:textId="77777777" w:rsidR="00113EDE" w:rsidRPr="00FD5B0E" w:rsidRDefault="00113EDE" w:rsidP="00113EDE">
            <w:r w:rsidRPr="00FD5B0E">
              <w:t>Special requirements</w:t>
            </w:r>
          </w:p>
        </w:tc>
        <w:tc>
          <w:tcPr>
            <w:tcW w:w="3402" w:type="dxa"/>
          </w:tcPr>
          <w:p w14:paraId="15BF08DA" w14:textId="38E4141B" w:rsidR="00113EDE" w:rsidRDefault="00113EDE" w:rsidP="000B3BDD">
            <w:pPr>
              <w:spacing w:after="90"/>
            </w:pPr>
            <w:r w:rsidRPr="00401EAA">
              <w:t xml:space="preserve">Able to attend national and international conferences </w:t>
            </w:r>
            <w:r w:rsidR="000B3BDD">
              <w:t>as required.</w:t>
            </w:r>
          </w:p>
        </w:tc>
        <w:tc>
          <w:tcPr>
            <w:tcW w:w="3402" w:type="dxa"/>
          </w:tcPr>
          <w:p w14:paraId="15BF08DB" w14:textId="77777777" w:rsidR="00113EDE" w:rsidRDefault="00113EDE" w:rsidP="00113EDE">
            <w:pPr>
              <w:spacing w:after="90"/>
            </w:pPr>
          </w:p>
        </w:tc>
        <w:tc>
          <w:tcPr>
            <w:tcW w:w="1330" w:type="dxa"/>
          </w:tcPr>
          <w:p w14:paraId="263EB509" w14:textId="77777777" w:rsidR="00457B8E" w:rsidRDefault="00457B8E" w:rsidP="00457B8E">
            <w:pPr>
              <w:spacing w:after="90"/>
            </w:pPr>
            <w:r>
              <w:t xml:space="preserve">CV </w:t>
            </w:r>
          </w:p>
          <w:p w14:paraId="4EB3CF18" w14:textId="77777777" w:rsidR="00457B8E" w:rsidRDefault="00457B8E" w:rsidP="00457B8E">
            <w:pPr>
              <w:spacing w:after="90"/>
            </w:pPr>
            <w:r>
              <w:t>Application</w:t>
            </w:r>
          </w:p>
          <w:p w14:paraId="631CA7BB" w14:textId="77777777" w:rsidR="00457B8E" w:rsidRDefault="00457B8E" w:rsidP="00457B8E">
            <w:pPr>
              <w:spacing w:after="90"/>
            </w:pPr>
            <w:r>
              <w:t>References</w:t>
            </w:r>
          </w:p>
          <w:p w14:paraId="15BF08DC" w14:textId="5D5B8CDF" w:rsidR="00113EDE" w:rsidRDefault="00457B8E" w:rsidP="00457B8E">
            <w:pPr>
              <w:spacing w:after="90"/>
            </w:pPr>
            <w:r>
              <w:t>Interview</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195D8856" w:rsidR="00D3349E" w:rsidRDefault="001109DE" w:rsidP="00E264FD">
            <w:sdt>
              <w:sdtPr>
                <w:id w:val="579254332"/>
                <w14:checkbox>
                  <w14:checked w14:val="1"/>
                  <w14:checkedState w14:val="2612" w14:font="MS Gothic"/>
                  <w14:uncheckedState w14:val="2610" w14:font="MS Gothic"/>
                </w14:checkbox>
              </w:sdtPr>
              <w:sdtEndPr/>
              <w:sdtContent>
                <w:r w:rsidR="0093031C">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1109DE"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7DE3D0" w14:textId="77777777" w:rsidR="005042F5" w:rsidRDefault="005042F5">
      <w:r>
        <w:separator/>
      </w:r>
    </w:p>
    <w:p w14:paraId="4C998ADD" w14:textId="77777777" w:rsidR="005042F5" w:rsidRDefault="005042F5"/>
  </w:endnote>
  <w:endnote w:type="continuationSeparator" w:id="0">
    <w:p w14:paraId="421E19A5" w14:textId="77777777" w:rsidR="005042F5" w:rsidRDefault="005042F5">
      <w:r>
        <w:continuationSeparator/>
      </w:r>
    </w:p>
    <w:p w14:paraId="17CA98C0" w14:textId="77777777" w:rsidR="005042F5" w:rsidRDefault="005042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Segoe UI">
    <w:altName w:val="Calibr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097F" w14:textId="0A07C1CB" w:rsidR="00062768" w:rsidRDefault="00423465" w:rsidP="009D7C0D">
    <w:pPr>
      <w:pStyle w:val="ContinuationFooter"/>
    </w:pPr>
    <w:fldSimple w:instr=" FILENAME   \* MERGEFORMAT ">
      <w:r w:rsidR="00A46830">
        <w:t>HR5 Clinical Professor PCPS Balanced Pathway Aug 18.docx</w:t>
      </w:r>
    </w:fldSimple>
    <w:r w:rsidR="009D7C0D">
      <w:t>ERE</w:t>
    </w:r>
    <w:r w:rsidR="00746AEB">
      <w:t xml:space="preserve"> Level </w:t>
    </w:r>
    <w:r w:rsidR="009D7C0D">
      <w:t>7 – Balanced Pathway - Professor</w:t>
    </w:r>
    <w:r w:rsidR="00CB1F23">
      <w:ptab w:relativeTo="margin" w:alignment="right" w:leader="none"/>
    </w:r>
    <w:r w:rsidR="00CB1F23">
      <w:fldChar w:fldCharType="begin"/>
    </w:r>
    <w:r w:rsidR="00CB1F23">
      <w:instrText xml:space="preserve"> PAGE   \* MERGEFORMAT </w:instrText>
    </w:r>
    <w:r w:rsidR="00CB1F23">
      <w:fldChar w:fldCharType="separate"/>
    </w:r>
    <w:r w:rsidR="001109DE">
      <w:t>5</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1A5D8E" w14:textId="77777777" w:rsidR="005042F5" w:rsidRDefault="005042F5">
      <w:r>
        <w:separator/>
      </w:r>
    </w:p>
    <w:p w14:paraId="55840ED7" w14:textId="77777777" w:rsidR="005042F5" w:rsidRDefault="005042F5"/>
  </w:footnote>
  <w:footnote w:type="continuationSeparator" w:id="0">
    <w:p w14:paraId="407CFC30" w14:textId="77777777" w:rsidR="005042F5" w:rsidRDefault="005042F5">
      <w:r>
        <w:continuationSeparator/>
      </w:r>
    </w:p>
    <w:p w14:paraId="15E3A42B" w14:textId="77777777" w:rsidR="005042F5" w:rsidRDefault="005042F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62768" w:rsidRDefault="00F84583" w:rsidP="00F84583">
    <w:pPr>
      <w:pStyle w:val="DocTitle"/>
    </w:pPr>
    <w:r>
      <w:t>Job Description and</w:t>
    </w:r>
    <w:r w:rsidR="00013C10">
      <w:t xml:space="preserve"> </w:t>
    </w:r>
    <w:r>
      <w:t>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04745C2"/>
    <w:multiLevelType w:val="hybridMultilevel"/>
    <w:tmpl w:val="DC041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8"/>
  </w:num>
  <w:num w:numId="2">
    <w:abstractNumId w:val="0"/>
  </w:num>
  <w:num w:numId="3">
    <w:abstractNumId w:val="14"/>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5"/>
  </w:num>
  <w:num w:numId="13">
    <w:abstractNumId w:val="16"/>
  </w:num>
  <w:num w:numId="14">
    <w:abstractNumId w:val="6"/>
  </w:num>
  <w:num w:numId="15">
    <w:abstractNumId w:val="2"/>
  </w:num>
  <w:num w:numId="16">
    <w:abstractNumId w:val="11"/>
  </w:num>
  <w:num w:numId="17">
    <w:abstractNumId w:val="13"/>
  </w:num>
  <w:num w:numId="18">
    <w:abstractNumId w:val="17"/>
  </w:num>
  <w:num w:numId="1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5274A"/>
    <w:rsid w:val="00057DE4"/>
    <w:rsid w:val="00062768"/>
    <w:rsid w:val="00063081"/>
    <w:rsid w:val="00071653"/>
    <w:rsid w:val="000824F4"/>
    <w:rsid w:val="00086DEB"/>
    <w:rsid w:val="000978E8"/>
    <w:rsid w:val="000B1DED"/>
    <w:rsid w:val="000B3BDD"/>
    <w:rsid w:val="000B4E5A"/>
    <w:rsid w:val="00102BCB"/>
    <w:rsid w:val="001109DE"/>
    <w:rsid w:val="00113EDE"/>
    <w:rsid w:val="00121AE0"/>
    <w:rsid w:val="0012209D"/>
    <w:rsid w:val="001532E2"/>
    <w:rsid w:val="00156CBF"/>
    <w:rsid w:val="00156F2F"/>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87575"/>
    <w:rsid w:val="002926A5"/>
    <w:rsid w:val="00295C18"/>
    <w:rsid w:val="0029789A"/>
    <w:rsid w:val="002A70BE"/>
    <w:rsid w:val="002C6198"/>
    <w:rsid w:val="002D4DF4"/>
    <w:rsid w:val="002E7C28"/>
    <w:rsid w:val="00312C9E"/>
    <w:rsid w:val="00313CC8"/>
    <w:rsid w:val="003178D9"/>
    <w:rsid w:val="00323B91"/>
    <w:rsid w:val="0034151E"/>
    <w:rsid w:val="00343D93"/>
    <w:rsid w:val="00364B2C"/>
    <w:rsid w:val="003701F7"/>
    <w:rsid w:val="00382DF2"/>
    <w:rsid w:val="00385622"/>
    <w:rsid w:val="003A2001"/>
    <w:rsid w:val="003B0262"/>
    <w:rsid w:val="003B7540"/>
    <w:rsid w:val="004022C1"/>
    <w:rsid w:val="0040361A"/>
    <w:rsid w:val="00423465"/>
    <w:rsid w:val="004263FE"/>
    <w:rsid w:val="00450DE4"/>
    <w:rsid w:val="00452F38"/>
    <w:rsid w:val="00457B8E"/>
    <w:rsid w:val="00463797"/>
    <w:rsid w:val="00467596"/>
    <w:rsid w:val="00474D00"/>
    <w:rsid w:val="004B2A50"/>
    <w:rsid w:val="004C0252"/>
    <w:rsid w:val="004C68AE"/>
    <w:rsid w:val="004D4966"/>
    <w:rsid w:val="005042F5"/>
    <w:rsid w:val="0051744C"/>
    <w:rsid w:val="00524005"/>
    <w:rsid w:val="00525C5B"/>
    <w:rsid w:val="00541CE0"/>
    <w:rsid w:val="00542E15"/>
    <w:rsid w:val="005534E1"/>
    <w:rsid w:val="005664EA"/>
    <w:rsid w:val="00573487"/>
    <w:rsid w:val="00580CBF"/>
    <w:rsid w:val="005907B3"/>
    <w:rsid w:val="005915FF"/>
    <w:rsid w:val="005949FA"/>
    <w:rsid w:val="005D3265"/>
    <w:rsid w:val="005D44D1"/>
    <w:rsid w:val="00601F61"/>
    <w:rsid w:val="00617FAD"/>
    <w:rsid w:val="006249FD"/>
    <w:rsid w:val="0064313C"/>
    <w:rsid w:val="00651280"/>
    <w:rsid w:val="0065560D"/>
    <w:rsid w:val="00671F76"/>
    <w:rsid w:val="00674F67"/>
    <w:rsid w:val="00680547"/>
    <w:rsid w:val="00695D76"/>
    <w:rsid w:val="006B1AF6"/>
    <w:rsid w:val="006E5685"/>
    <w:rsid w:val="006F44EB"/>
    <w:rsid w:val="00702D64"/>
    <w:rsid w:val="0070376B"/>
    <w:rsid w:val="00746AEB"/>
    <w:rsid w:val="007477CB"/>
    <w:rsid w:val="00761108"/>
    <w:rsid w:val="007753D4"/>
    <w:rsid w:val="00791076"/>
    <w:rsid w:val="0079197B"/>
    <w:rsid w:val="00791A2A"/>
    <w:rsid w:val="007C22CC"/>
    <w:rsid w:val="007C6FAA"/>
    <w:rsid w:val="007E2D19"/>
    <w:rsid w:val="007F2AEA"/>
    <w:rsid w:val="00807CC3"/>
    <w:rsid w:val="008123D5"/>
    <w:rsid w:val="00813365"/>
    <w:rsid w:val="00813A2C"/>
    <w:rsid w:val="0082020C"/>
    <w:rsid w:val="0082075E"/>
    <w:rsid w:val="008240D7"/>
    <w:rsid w:val="008443D8"/>
    <w:rsid w:val="008537AC"/>
    <w:rsid w:val="00854B1E"/>
    <w:rsid w:val="00856B8A"/>
    <w:rsid w:val="00876272"/>
    <w:rsid w:val="00883499"/>
    <w:rsid w:val="00885FD1"/>
    <w:rsid w:val="008961F9"/>
    <w:rsid w:val="008D52C9"/>
    <w:rsid w:val="008F03C7"/>
    <w:rsid w:val="009049FA"/>
    <w:rsid w:val="009064A9"/>
    <w:rsid w:val="0093031C"/>
    <w:rsid w:val="0093606B"/>
    <w:rsid w:val="009419A4"/>
    <w:rsid w:val="00945F4B"/>
    <w:rsid w:val="009464AF"/>
    <w:rsid w:val="00954E47"/>
    <w:rsid w:val="00965BFB"/>
    <w:rsid w:val="00967DA7"/>
    <w:rsid w:val="00970E28"/>
    <w:rsid w:val="0098120F"/>
    <w:rsid w:val="00996476"/>
    <w:rsid w:val="009C22BC"/>
    <w:rsid w:val="009D7C0D"/>
    <w:rsid w:val="00A021B7"/>
    <w:rsid w:val="00A131D9"/>
    <w:rsid w:val="00A14888"/>
    <w:rsid w:val="00A23226"/>
    <w:rsid w:val="00A34296"/>
    <w:rsid w:val="00A46830"/>
    <w:rsid w:val="00A521A9"/>
    <w:rsid w:val="00A7244A"/>
    <w:rsid w:val="00A925C0"/>
    <w:rsid w:val="00A97528"/>
    <w:rsid w:val="00AA3CB5"/>
    <w:rsid w:val="00AB3779"/>
    <w:rsid w:val="00AC2B17"/>
    <w:rsid w:val="00AC7726"/>
    <w:rsid w:val="00AD3068"/>
    <w:rsid w:val="00AE1CA0"/>
    <w:rsid w:val="00AE39DC"/>
    <w:rsid w:val="00AE4DC4"/>
    <w:rsid w:val="00B02F38"/>
    <w:rsid w:val="00B430BB"/>
    <w:rsid w:val="00B84C12"/>
    <w:rsid w:val="00BB4A42"/>
    <w:rsid w:val="00BB7845"/>
    <w:rsid w:val="00BF1CC6"/>
    <w:rsid w:val="00C31B06"/>
    <w:rsid w:val="00C83C2B"/>
    <w:rsid w:val="00C83F50"/>
    <w:rsid w:val="00C907D0"/>
    <w:rsid w:val="00C90EC4"/>
    <w:rsid w:val="00CB1F23"/>
    <w:rsid w:val="00CD04F0"/>
    <w:rsid w:val="00CD0A9A"/>
    <w:rsid w:val="00CD159C"/>
    <w:rsid w:val="00CE3A26"/>
    <w:rsid w:val="00CE4BFF"/>
    <w:rsid w:val="00D05046"/>
    <w:rsid w:val="00D16D9D"/>
    <w:rsid w:val="00D3349E"/>
    <w:rsid w:val="00D50678"/>
    <w:rsid w:val="00D54AA2"/>
    <w:rsid w:val="00D55315"/>
    <w:rsid w:val="00D5587F"/>
    <w:rsid w:val="00D65B56"/>
    <w:rsid w:val="00D67D41"/>
    <w:rsid w:val="00D73BB9"/>
    <w:rsid w:val="00DC1CE3"/>
    <w:rsid w:val="00DC4386"/>
    <w:rsid w:val="00DE553C"/>
    <w:rsid w:val="00E01106"/>
    <w:rsid w:val="00E25775"/>
    <w:rsid w:val="00E264FD"/>
    <w:rsid w:val="00E363B8"/>
    <w:rsid w:val="00E37792"/>
    <w:rsid w:val="00E63AC1"/>
    <w:rsid w:val="00E96015"/>
    <w:rsid w:val="00EB589D"/>
    <w:rsid w:val="00ED2E52"/>
    <w:rsid w:val="00EE13FB"/>
    <w:rsid w:val="00EE350A"/>
    <w:rsid w:val="00F01EA0"/>
    <w:rsid w:val="00F135E0"/>
    <w:rsid w:val="00F23E4A"/>
    <w:rsid w:val="00F378D2"/>
    <w:rsid w:val="00F84583"/>
    <w:rsid w:val="00F85DED"/>
    <w:rsid w:val="00F90F90"/>
    <w:rsid w:val="00FB7297"/>
    <w:rsid w:val="00FC2ADA"/>
    <w:rsid w:val="00FE47BF"/>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5BF0867"/>
  <w15:docId w15:val="{65512E90-8BB9-42C5-BA77-96020F941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styleId="FollowedHyperlink">
    <w:name w:val="FollowedHyperlink"/>
    <w:basedOn w:val="DefaultParagraphFont"/>
    <w:semiHidden/>
    <w:unhideWhenUsed/>
    <w:rsid w:val="00450DE4"/>
    <w:rPr>
      <w:color w:val="800080" w:themeColor="followedHyperlink"/>
      <w:u w:val="single"/>
    </w:rPr>
  </w:style>
  <w:style w:type="paragraph" w:customStyle="1" w:styleId="Default">
    <w:name w:val="Default"/>
    <w:rsid w:val="00C83C2B"/>
    <w:pPr>
      <w:autoSpaceDE w:val="0"/>
      <w:autoSpaceDN w:val="0"/>
      <w:adjustRightInd w:val="0"/>
    </w:pPr>
    <w:rPr>
      <w:rFonts w:ascii="Symbol" w:hAnsi="Symbol" w:cs="Symbol"/>
      <w:color w:val="000000"/>
      <w:sz w:val="24"/>
      <w:szCs w:val="24"/>
    </w:rPr>
  </w:style>
  <w:style w:type="paragraph" w:styleId="NormalWeb">
    <w:name w:val="Normal (Web)"/>
    <w:basedOn w:val="Normal"/>
    <w:uiPriority w:val="99"/>
    <w:semiHidden/>
    <w:unhideWhenUsed/>
    <w:rsid w:val="00AB3779"/>
    <w:pPr>
      <w:overflowPunct/>
      <w:autoSpaceDE/>
      <w:autoSpaceDN/>
      <w:adjustRightInd/>
      <w:spacing w:before="100" w:beforeAutospacing="1" w:after="100" w:afterAutospacing="1"/>
      <w:textAlignment w:val="auto"/>
    </w:pPr>
    <w:rPr>
      <w:rFonts w:ascii="Times" w:hAnsi="Time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452822103">
      <w:bodyDiv w:val="1"/>
      <w:marLeft w:val="0"/>
      <w:marRight w:val="0"/>
      <w:marTop w:val="0"/>
      <w:marBottom w:val="0"/>
      <w:divBdr>
        <w:top w:val="none" w:sz="0" w:space="0" w:color="auto"/>
        <w:left w:val="none" w:sz="0" w:space="0" w:color="auto"/>
        <w:bottom w:val="none" w:sz="0" w:space="0" w:color="auto"/>
        <w:right w:val="none" w:sz="0" w:space="0" w:color="auto"/>
      </w:divBdr>
      <w:divsChild>
        <w:div w:id="760031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778822">
              <w:marLeft w:val="0"/>
              <w:marRight w:val="0"/>
              <w:marTop w:val="0"/>
              <w:marBottom w:val="0"/>
              <w:divBdr>
                <w:top w:val="none" w:sz="0" w:space="0" w:color="auto"/>
                <w:left w:val="none" w:sz="0" w:space="0" w:color="auto"/>
                <w:bottom w:val="none" w:sz="0" w:space="0" w:color="auto"/>
                <w:right w:val="none" w:sz="0" w:space="0" w:color="auto"/>
              </w:divBdr>
              <w:divsChild>
                <w:div w:id="77749571">
                  <w:marLeft w:val="0"/>
                  <w:marRight w:val="0"/>
                  <w:marTop w:val="0"/>
                  <w:marBottom w:val="0"/>
                  <w:divBdr>
                    <w:top w:val="none" w:sz="0" w:space="0" w:color="auto"/>
                    <w:left w:val="none" w:sz="0" w:space="0" w:color="auto"/>
                    <w:bottom w:val="none" w:sz="0" w:space="0" w:color="auto"/>
                    <w:right w:val="none" w:sz="0" w:space="0" w:color="auto"/>
                  </w:divBdr>
                  <w:divsChild>
                    <w:div w:id="5214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93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7E48B988-91E8-4CA1-B10A-19E11618E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EA59EC-F75E-449C-9DE5-794B30F0B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0</TotalTime>
  <Pages>5</Pages>
  <Words>1102</Words>
  <Characters>6897</Characters>
  <Application>Microsoft Office Word</Application>
  <DocSecurity>4</DocSecurity>
  <Lines>57</Lines>
  <Paragraphs>15</Paragraphs>
  <ScaleCrop>false</ScaleCrop>
  <HeadingPairs>
    <vt:vector size="2" baseType="variant">
      <vt:variant>
        <vt:lpstr>Title</vt:lpstr>
      </vt:variant>
      <vt:variant>
        <vt:i4>1</vt:i4>
      </vt:variant>
    </vt:vector>
  </HeadingPairs>
  <TitlesOfParts>
    <vt:vector size="1" baseType="lpstr">
      <vt:lpstr>Head of Professional Specialist Area</vt:lpstr>
    </vt:vector>
  </TitlesOfParts>
  <Company>Southampton University</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Professional Specialist Area</dc:title>
  <dc:creator>Newton-Woof K.</dc:creator>
  <cp:keywords>V0.1</cp:keywords>
  <cp:lastModifiedBy>Shikhareva A.</cp:lastModifiedBy>
  <cp:revision>2</cp:revision>
  <cp:lastPrinted>2018-08-17T11:39:00Z</cp:lastPrinted>
  <dcterms:created xsi:type="dcterms:W3CDTF">2019-04-03T13:44:00Z</dcterms:created>
  <dcterms:modified xsi:type="dcterms:W3CDTF">2019-04-03T13:44:00Z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